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957" w:rsidRDefault="00B13957" w:rsidP="007965C8">
      <w:pPr>
        <w:pStyle w:val="a6"/>
        <w:tabs>
          <w:tab w:val="left" w:pos="1035"/>
        </w:tabs>
        <w:jc w:val="both"/>
        <w:rPr>
          <w:rFonts w:ascii="Times New Roman" w:hAnsi="Times New Roman" w:cs="Times New Roman"/>
          <w:sz w:val="28"/>
          <w:szCs w:val="28"/>
        </w:rPr>
      </w:pPr>
      <w:bookmarkStart w:id="0" w:name="_GoBack"/>
      <w:bookmarkEnd w:id="0"/>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CE762F">
        <w:rPr>
          <w:rFonts w:ascii="Times New Roman" w:hAnsi="Times New Roman" w:cs="Times New Roman"/>
          <w:sz w:val="28"/>
          <w:szCs w:val="28"/>
        </w:rPr>
        <w:t>6</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214797">
        <w:rPr>
          <w:rFonts w:ascii="Times New Roman" w:hAnsi="Times New Roman" w:cs="Times New Roman"/>
          <w:sz w:val="28"/>
          <w:szCs w:val="28"/>
        </w:rPr>
        <w:t>3</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214797">
        <w:rPr>
          <w:rFonts w:ascii="Times New Roman" w:hAnsi="Times New Roman" w:cs="Times New Roman"/>
          <w:sz w:val="28"/>
          <w:szCs w:val="28"/>
        </w:rPr>
        <w:t>3</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B123AC">
        <w:rPr>
          <w:rFonts w:ascii="Times New Roman" w:hAnsi="Times New Roman" w:cs="Times New Roman"/>
          <w:sz w:val="28"/>
          <w:szCs w:val="28"/>
        </w:rPr>
        <w:t>Таганского района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69149A" w:rsidRDefault="0069149A" w:rsidP="00B123AC">
      <w:pPr>
        <w:pStyle w:val="a6"/>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214797" w:rsidRPr="00214797" w:rsidTr="00214797">
        <w:trPr>
          <w:trHeight w:val="600"/>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Нижегородская, вл. 1А</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пристройка, забор</w:t>
            </w:r>
          </w:p>
        </w:tc>
      </w:tr>
      <w:tr w:rsidR="00214797" w:rsidRPr="00214797" w:rsidTr="00214797">
        <w:trPr>
          <w:trHeight w:val="600"/>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бульвар Энтузиастов, земельный участок 2</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будки охраны 2 шт.</w:t>
            </w:r>
          </w:p>
        </w:tc>
      </w:tr>
      <w:tr w:rsidR="00214797" w:rsidRPr="00214797" w:rsidTr="00214797">
        <w:trPr>
          <w:trHeight w:val="600"/>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Земляной Вал, вл. 50А/8, стр. 6 (рядом)</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будки охраны 2 шт.</w:t>
            </w:r>
          </w:p>
        </w:tc>
      </w:tr>
      <w:tr w:rsidR="00214797" w:rsidRPr="00214797" w:rsidTr="00214797">
        <w:trPr>
          <w:trHeight w:val="600"/>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переулок Товарищеский, вл. 1, стр. 2</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металлические ворота</w:t>
            </w:r>
          </w:p>
        </w:tc>
      </w:tr>
      <w:tr w:rsidR="00214797" w:rsidRPr="00214797" w:rsidTr="00214797">
        <w:trPr>
          <w:trHeight w:val="945"/>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переулок Товарищеский, вл. 9-7/12, стр. 2</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металлические столбики 4 шт., передвижные ограждения 11 шт.</w:t>
            </w:r>
          </w:p>
        </w:tc>
      </w:tr>
      <w:tr w:rsidR="00214797" w:rsidRPr="00214797" w:rsidTr="00214797">
        <w:trPr>
          <w:trHeight w:val="750"/>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переулок Средний Международный, вл. 8, стр. 2</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деревянная конструкция, бетонная плита</w:t>
            </w:r>
          </w:p>
        </w:tc>
      </w:tr>
      <w:tr w:rsidR="00214797" w:rsidRPr="00214797" w:rsidTr="00214797">
        <w:trPr>
          <w:trHeight w:val="945"/>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Александра Солженицына, вл. 31, стр. 2</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парковочные столбики 6 шт., передвижное ограждение, вазоны 2 шт., полусфера</w:t>
            </w:r>
          </w:p>
        </w:tc>
      </w:tr>
      <w:tr w:rsidR="00214797" w:rsidRPr="00214797" w:rsidTr="00214797">
        <w:trPr>
          <w:trHeight w:val="600"/>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Таганская, вл. 1/2, стр. 2 (рядом)</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парковочные барьеры</w:t>
            </w:r>
          </w:p>
        </w:tc>
      </w:tr>
      <w:tr w:rsidR="00214797" w:rsidRPr="00214797" w:rsidTr="00214797">
        <w:trPr>
          <w:trHeight w:val="630"/>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улица Динамовская, вл. 1а (рядом)</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металлические столбики, бетонные полусферы 2 шт.</w:t>
            </w:r>
          </w:p>
        </w:tc>
      </w:tr>
      <w:tr w:rsidR="00214797" w:rsidRPr="00214797" w:rsidTr="00214797">
        <w:trPr>
          <w:trHeight w:val="600"/>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переулок Маяковского, вл. 3 (рядом)</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вазоны 2 шт.</w:t>
            </w:r>
          </w:p>
        </w:tc>
      </w:tr>
      <w:tr w:rsidR="00214797" w:rsidRPr="00214797" w:rsidTr="00214797">
        <w:trPr>
          <w:trHeight w:val="1260"/>
        </w:trPr>
        <w:tc>
          <w:tcPr>
            <w:tcW w:w="616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 xml:space="preserve">проезд </w:t>
            </w:r>
            <w:proofErr w:type="spellStart"/>
            <w:r w:rsidRPr="00214797">
              <w:rPr>
                <w:rFonts w:ascii="Times New Roman" w:hAnsi="Times New Roman" w:cs="Times New Roman"/>
                <w:color w:val="000000" w:themeColor="text1"/>
                <w:sz w:val="28"/>
                <w:szCs w:val="28"/>
              </w:rPr>
              <w:t>Саринский</w:t>
            </w:r>
            <w:proofErr w:type="spellEnd"/>
            <w:r w:rsidRPr="00214797">
              <w:rPr>
                <w:rFonts w:ascii="Times New Roman" w:hAnsi="Times New Roman" w:cs="Times New Roman"/>
                <w:color w:val="000000" w:themeColor="text1"/>
                <w:sz w:val="28"/>
                <w:szCs w:val="28"/>
              </w:rPr>
              <w:t>, вл. 11</w:t>
            </w:r>
          </w:p>
        </w:tc>
        <w:tc>
          <w:tcPr>
            <w:tcW w:w="3340" w:type="dxa"/>
            <w:hideMark/>
          </w:tcPr>
          <w:p w:rsidR="00214797" w:rsidRPr="00214797" w:rsidRDefault="00214797" w:rsidP="00214797">
            <w:pPr>
              <w:pStyle w:val="a6"/>
              <w:rPr>
                <w:rFonts w:ascii="Times New Roman" w:hAnsi="Times New Roman" w:cs="Times New Roman"/>
                <w:color w:val="000000" w:themeColor="text1"/>
                <w:sz w:val="28"/>
                <w:szCs w:val="28"/>
              </w:rPr>
            </w:pPr>
            <w:r w:rsidRPr="00214797">
              <w:rPr>
                <w:rFonts w:ascii="Times New Roman" w:hAnsi="Times New Roman" w:cs="Times New Roman"/>
                <w:color w:val="000000" w:themeColor="text1"/>
                <w:sz w:val="28"/>
                <w:szCs w:val="28"/>
              </w:rPr>
              <w:t>металлическое сооружение, туалетная кабинка, металлические шкафы, витрины, стойки для товаров</w:t>
            </w:r>
          </w:p>
        </w:tc>
      </w:tr>
    </w:tbl>
    <w:p w:rsidR="00F05187" w:rsidRDefault="00F05187" w:rsidP="00F85932">
      <w:pPr>
        <w:pStyle w:val="a6"/>
        <w:jc w:val="both"/>
        <w:rPr>
          <w:rFonts w:ascii="Times New Roman" w:hAnsi="Times New Roman" w:cs="Times New Roman"/>
          <w:b/>
          <w:i/>
          <w:color w:val="000000" w:themeColor="text1"/>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lastRenderedPageBreak/>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9149A"/>
    <w:rsid w:val="006B070C"/>
    <w:rsid w:val="006C3B70"/>
    <w:rsid w:val="006F5352"/>
    <w:rsid w:val="007018DF"/>
    <w:rsid w:val="00702298"/>
    <w:rsid w:val="00711E43"/>
    <w:rsid w:val="0071380F"/>
    <w:rsid w:val="00714EBF"/>
    <w:rsid w:val="00780F4E"/>
    <w:rsid w:val="00792694"/>
    <w:rsid w:val="00793D43"/>
    <w:rsid w:val="007965C8"/>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3AC"/>
    <w:rsid w:val="00B1262D"/>
    <w:rsid w:val="00B13957"/>
    <w:rsid w:val="00B42329"/>
    <w:rsid w:val="00B6443C"/>
    <w:rsid w:val="00BA3C63"/>
    <w:rsid w:val="00BB3F20"/>
    <w:rsid w:val="00BD6F99"/>
    <w:rsid w:val="00BE6983"/>
    <w:rsid w:val="00C733ED"/>
    <w:rsid w:val="00C81EBE"/>
    <w:rsid w:val="00C84A55"/>
    <w:rsid w:val="00CE39D1"/>
    <w:rsid w:val="00CE762F"/>
    <w:rsid w:val="00D65513"/>
    <w:rsid w:val="00D730E1"/>
    <w:rsid w:val="00D74802"/>
    <w:rsid w:val="00DA27C7"/>
    <w:rsid w:val="00DA5B30"/>
    <w:rsid w:val="00DB57F5"/>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081A"/>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Смирнов Дмитрий Вячеславович</cp:lastModifiedBy>
  <cp:revision>4</cp:revision>
  <cp:lastPrinted>2024-02-22T07:06:00Z</cp:lastPrinted>
  <dcterms:created xsi:type="dcterms:W3CDTF">2025-03-27T07:45:00Z</dcterms:created>
  <dcterms:modified xsi:type="dcterms:W3CDTF">2025-03-27T15:28:00Z</dcterms:modified>
</cp:coreProperties>
</file>